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ac05b817e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NILSERUD INVEST AS</w:t>
      </w:r>
    </w:p>
    <w:sectPr>
      <w:headerReference xmlns:r="http://schemas.openxmlformats.org/officeDocument/2006/relationships" w:type="default" r:id="Rd0b87825d8444b9b"/>
      <w:footerReference xmlns:r="http://schemas.openxmlformats.org/officeDocument/2006/relationships" w:type="default" r:id="R3418e5c379bd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NILSERUD INVEST AS   ·   Org.nr 926 330 020   ·   Heiasvingen 2D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87825d8444b9b" /><Relationship Type="http://schemas.openxmlformats.org/officeDocument/2006/relationships/footer" Target="/word/footer1.xml" Id="R3418e5c379bd4144" /></Relationships>
</file>