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50539e6d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NILSERUD INVEST AS</w:t>
      </w:r>
    </w:p>
    <w:sectPr>
      <w:headerReference xmlns:r="http://schemas.openxmlformats.org/officeDocument/2006/relationships" w:type="default" r:id="R0d65b8da2e164e1f"/>
      <w:footerReference xmlns:r="http://schemas.openxmlformats.org/officeDocument/2006/relationships" w:type="default" r:id="R0e6f8a280f48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NILSERUD INVEST AS   ·   Org.nr 926 330 020   ·   Heiasvingen 2D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b8da2e164e1f" /><Relationship Type="http://schemas.openxmlformats.org/officeDocument/2006/relationships/footer" Target="/word/footer1.xml" Id="R0e6f8a280f484ac4" /></Relationships>
</file>