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79c552e5e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SYLMA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SYLMA AS</w:t>
      </w:r>
    </w:p>
    <w:sectPr>
      <w:headerReference xmlns:r="http://schemas.openxmlformats.org/officeDocument/2006/relationships" w:type="default" r:id="R47f99d6b624c4ee6"/>
      <w:footerReference xmlns:r="http://schemas.openxmlformats.org/officeDocument/2006/relationships" w:type="default" r:id="Ra4aa60aefc55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SYLMA AS   ·   Org.nr 926 335 731   ·   Fræneidet 87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99d6b624c4ee6" /><Relationship Type="http://schemas.openxmlformats.org/officeDocument/2006/relationships/footer" Target="/word/footer1.xml" Id="Ra4aa60aefc55429c" /></Relationships>
</file>