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cd20fa696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SYLMA AS</w:t>
      </w:r>
    </w:p>
    <w:sectPr>
      <w:headerReference xmlns:r="http://schemas.openxmlformats.org/officeDocument/2006/relationships" w:type="default" r:id="Rdd5e6e3f7a134f6c"/>
      <w:footerReference xmlns:r="http://schemas.openxmlformats.org/officeDocument/2006/relationships" w:type="default" r:id="R0a54762dbebb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SYLMA AS   ·   Org.nr 926 335 731   ·   Fræneidet 87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e6e3f7a134f6c" /><Relationship Type="http://schemas.openxmlformats.org/officeDocument/2006/relationships/footer" Target="/word/footer1.xml" Id="R0a54762dbebb420b" /></Relationships>
</file>