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742f4c746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TKRK INVEST AS</w:t>
      </w:r>
    </w:p>
    <w:sectPr>
      <w:headerReference xmlns:r="http://schemas.openxmlformats.org/officeDocument/2006/relationships" w:type="default" r:id="R63d9b11f502d4268"/>
      <w:footerReference xmlns:r="http://schemas.openxmlformats.org/officeDocument/2006/relationships" w:type="default" r:id="R0b326e2fa10e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TKRK INVEST AS   ·   Org.nr 926 356 178   ·   c/o Thomas Kvalheim, Kjedalen 28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9b11f502d4268" /><Relationship Type="http://schemas.openxmlformats.org/officeDocument/2006/relationships/footer" Target="/word/footer1.xml" Id="R0b326e2fa10e4424" /></Relationships>
</file>