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5acae4361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TKRK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TKRK INVEST AS</w:t>
      </w:r>
    </w:p>
    <w:sectPr>
      <w:headerReference xmlns:r="http://schemas.openxmlformats.org/officeDocument/2006/relationships" w:type="default" r:id="R3297667e63b448d0"/>
      <w:footerReference xmlns:r="http://schemas.openxmlformats.org/officeDocument/2006/relationships" w:type="default" r:id="Rb3e6fa9c767e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TKRK INVEST AS   ·   Org.nr 926 356 178   ·   c/o Thomas Kvalheim, Kjedalen 28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7667e63b448d0" /><Relationship Type="http://schemas.openxmlformats.org/officeDocument/2006/relationships/footer" Target="/word/footer1.xml" Id="Rb3e6fa9c767e44ed" /></Relationships>
</file>