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a3ea1add4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MEDIA ACCESS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MEDIA ACCESS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1b48ecad7492d"/>
      <w:footerReference xmlns:r="http://schemas.openxmlformats.org/officeDocument/2006/relationships" w:type="default" r:id="Rc1ce77995168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MEDIA ACCESS AS   ·   Org.nr 926 359 363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MEDIA ACCESS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1b48ecad7492d" /><Relationship Type="http://schemas.openxmlformats.org/officeDocument/2006/relationships/footer" Target="/word/footer1.xml" Id="Rc1ce7799516847e7" /></Relationships>
</file>