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5a88e774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NITROGLYCERIN COMPAGNIET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NITROGLYCERIN COMPAGNIET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c5b600a5f48eb"/>
      <w:footerReference xmlns:r="http://schemas.openxmlformats.org/officeDocument/2006/relationships" w:type="default" r:id="R89d802864580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NITROGLYCERIN COMPAGNIET AS   ·   Org.nr 926 430 602   ·   c/o Thomas Mejdell,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NITROGLYCERIN COMPAGNIET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5b600a5f48eb" /><Relationship Type="http://schemas.openxmlformats.org/officeDocument/2006/relationships/footer" Target="/word/footer1.xml" Id="R89d80286458045dd" /></Relationships>
</file>