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6fc5f0c38674a3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Sætre,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ARTHEON- HAGER, STEINER OG TERRASSER ARTUR BLAROWSKI</w:t>
      </w:r>
    </w:p>
    <w:sectPr>
      <w:headerReference xmlns:r="http://schemas.openxmlformats.org/officeDocument/2006/relationships" w:type="default" r:id="R0055f3044d1346cf"/>
      <w:footerReference xmlns:r="http://schemas.openxmlformats.org/officeDocument/2006/relationships" w:type="default" r:id="Ree2f0517d56e421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ARTHEON- HAGER, STEINER OG TERRASSER ARTUR BLAROWSKI   ·   Org.nr 926 465 333   ·   Grytnesveien 70   ·   3475 SÆTRE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ARTHEON- HAGER, STEINER OG TERRASSER ARTUR BLAROWSKI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055f3044d1346cf" /><Relationship Type="http://schemas.openxmlformats.org/officeDocument/2006/relationships/footer" Target="/word/footer1.xml" Id="Ree2f0517d56e4213" /></Relationships>
</file>