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60d18520d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ALLTRANS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ALLTRANS AS</w:t>
      </w:r>
    </w:p>
    <w:sectPr>
      <w:headerReference xmlns:r="http://schemas.openxmlformats.org/officeDocument/2006/relationships" w:type="default" r:id="R757b0d66b9b54b44"/>
      <w:footerReference xmlns:r="http://schemas.openxmlformats.org/officeDocument/2006/relationships" w:type="default" r:id="Rd170d6854dea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ALLTRANS AS   ·   Org.nr 926 765 892   ·   8200 FAUSKE   ·   post@alltrans.no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ALLTRANS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b0d66b9b54b44" /><Relationship Type="http://schemas.openxmlformats.org/officeDocument/2006/relationships/footer" Target="/word/footer1.xml" Id="Rd170d6854dea481a" /></Relationships>
</file>