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a5007167f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TOPCO AS</w:t>
      </w:r>
    </w:p>
    <w:sectPr>
      <w:headerReference xmlns:r="http://schemas.openxmlformats.org/officeDocument/2006/relationships" w:type="default" r:id="Rd3a3ca78f3264d8a"/>
      <w:footerReference xmlns:r="http://schemas.openxmlformats.org/officeDocument/2006/relationships" w:type="default" r:id="Ra3addc4a05bc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TOPCO AS   ·   Org.nr 926 970 542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3ca78f3264d8a" /><Relationship Type="http://schemas.openxmlformats.org/officeDocument/2006/relationships/footer" Target="/word/footer1.xml" Id="Ra3addc4a05bc46e5" /></Relationships>
</file>