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e15540b5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LUCID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LUCID CAPITAL AS</w:t>
      </w:r>
    </w:p>
    <w:sectPr>
      <w:headerReference xmlns:r="http://schemas.openxmlformats.org/officeDocument/2006/relationships" w:type="default" r:id="R931ea295b2404571"/>
      <w:footerReference xmlns:r="http://schemas.openxmlformats.org/officeDocument/2006/relationships" w:type="default" r:id="R02a4e26fdf48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LUCID CAPITAL AS   ·   Org.nr 927 057 778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LUCID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a295b2404571" /><Relationship Type="http://schemas.openxmlformats.org/officeDocument/2006/relationships/footer" Target="/word/footer1.xml" Id="R02a4e26fdf484bda" /></Relationships>
</file>