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b574ab40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STORSKOGEN NORGE AS</w:t>
      </w:r>
    </w:p>
    <w:sectPr>
      <w:headerReference xmlns:r="http://schemas.openxmlformats.org/officeDocument/2006/relationships" w:type="default" r:id="R14b7df5a4a4945b0"/>
      <w:footerReference xmlns:r="http://schemas.openxmlformats.org/officeDocument/2006/relationships" w:type="default" r:id="Rb58ddc1f0b4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STORSKOGEN NORGE AS   ·   Org.nr 927 075 113   ·   c/o Advokatfirmaet DLA Piper Norway,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STORSKOGEN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7df5a4a4945b0" /><Relationship Type="http://schemas.openxmlformats.org/officeDocument/2006/relationships/footer" Target="/word/footer1.xml" Id="Rb58ddc1f0b484e1c" /></Relationships>
</file>