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ce3d4d52a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MOBILITY GROUP AS</w:t>
      </w:r>
    </w:p>
    <w:sectPr>
      <w:headerReference xmlns:r="http://schemas.openxmlformats.org/officeDocument/2006/relationships" w:type="default" r:id="Rf1e85832c4a44da6"/>
      <w:footerReference xmlns:r="http://schemas.openxmlformats.org/officeDocument/2006/relationships" w:type="default" r:id="R985d2d96a558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MOBILITY GROUP AS   ·   Org.nr 927 075 385   ·   Schweigaards gate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85832c4a44da6" /><Relationship Type="http://schemas.openxmlformats.org/officeDocument/2006/relationships/footer" Target="/word/footer1.xml" Id="R985d2d96a5584118" /></Relationships>
</file>