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30431993345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SAFEZONE AS</w:t>
      </w:r>
    </w:p>
    <w:sectPr>
      <w:headerReference xmlns:r="http://schemas.openxmlformats.org/officeDocument/2006/relationships" w:type="default" r:id="Rf6661c14928049a8"/>
      <w:footerReference xmlns:r="http://schemas.openxmlformats.org/officeDocument/2006/relationships" w:type="default" r:id="R6e78c23f96d7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SAFEZONE AS   ·   Org.nr 927 412 101   ·   Ingvald Ystgaards veg 23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SAFEZONE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61c14928049a8" /><Relationship Type="http://schemas.openxmlformats.org/officeDocument/2006/relationships/footer" Target="/word/footer1.xml" Id="R6e78c23f96d74e71" /></Relationships>
</file>