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3fdd2519eb49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SAFEZONE AS</w:t>
      </w:r>
    </w:p>
    <w:sectPr>
      <w:headerReference xmlns:r="http://schemas.openxmlformats.org/officeDocument/2006/relationships" w:type="default" r:id="R9a4d5acd01064eb8"/>
      <w:footerReference xmlns:r="http://schemas.openxmlformats.org/officeDocument/2006/relationships" w:type="default" r:id="R6b6da6ceacc84e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SAFEZONE AS   ·   Org.nr 927 412 101   ·   Ingvald Ystgaards veg 23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SAFEZONE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4d5acd01064eb8" /><Relationship Type="http://schemas.openxmlformats.org/officeDocument/2006/relationships/footer" Target="/word/footer1.xml" Id="R6b6da6ceacc84e74" /></Relationships>
</file>