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273f29c9e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 GRUPPEN AS</w:t>
      </w:r>
    </w:p>
    <w:sectPr>
      <w:headerReference xmlns:r="http://schemas.openxmlformats.org/officeDocument/2006/relationships" w:type="default" r:id="R84c005e5adf94f1b"/>
      <w:footerReference xmlns:r="http://schemas.openxmlformats.org/officeDocument/2006/relationships" w:type="default" r:id="R19cf9f71327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GRUPPEN AS   ·   Org.nr 927 468 646   ·   c/o Petrokas Karolis,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005e5adf94f1b" /><Relationship Type="http://schemas.openxmlformats.org/officeDocument/2006/relationships/footer" Target="/word/footer1.xml" Id="R19cf9f7132764248" /></Relationships>
</file>