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38901bdca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 REGNSKAP AS</w:t>
      </w:r>
    </w:p>
    <w:sectPr>
      <w:headerReference xmlns:r="http://schemas.openxmlformats.org/officeDocument/2006/relationships" w:type="default" r:id="Rcbd85bd30bc44853"/>
      <w:footerReference xmlns:r="http://schemas.openxmlformats.org/officeDocument/2006/relationships" w:type="default" r:id="R66f9fe4fccc6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 REGNSKAP AS   ·   Org.nr 927 534 878   ·   Furuvegen 2B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85bd30bc44853" /><Relationship Type="http://schemas.openxmlformats.org/officeDocument/2006/relationships/footer" Target="/word/footer1.xml" Id="R66f9fe4fccc64e05" /></Relationships>
</file>