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9bc20189d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MIDLERTIDIG HOLDING AS</w:t>
      </w:r>
    </w:p>
    <w:sectPr>
      <w:headerReference xmlns:r="http://schemas.openxmlformats.org/officeDocument/2006/relationships" w:type="default" r:id="R80404f6e5ce14ecf"/>
      <w:footerReference xmlns:r="http://schemas.openxmlformats.org/officeDocument/2006/relationships" w:type="default" r:id="R0844f290d5a3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MIDLERTIDIG HOLDING AS   ·   Org.nr 927 575 124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MIDLERTIDIG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04f6e5ce14ecf" /><Relationship Type="http://schemas.openxmlformats.org/officeDocument/2006/relationships/footer" Target="/word/footer1.xml" Id="R0844f290d5a34194" /></Relationships>
</file>