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35318a82b843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KVEMA AS</w:t>
      </w:r>
    </w:p>
    <w:sectPr>
      <w:headerReference xmlns:r="http://schemas.openxmlformats.org/officeDocument/2006/relationships" w:type="default" r:id="R63d1a7aa3def473d"/>
      <w:footerReference xmlns:r="http://schemas.openxmlformats.org/officeDocument/2006/relationships" w:type="default" r:id="R81bb774a9a3347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KVEMA AS   ·   Org.nr 927 749 203   ·   Kverva 100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d1a7aa3def473d" /><Relationship Type="http://schemas.openxmlformats.org/officeDocument/2006/relationships/footer" Target="/word/footer1.xml" Id="R81bb774a9a3347e3" /></Relationships>
</file>