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2b29e515f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COGNIA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COGNIA CAPITAL AS</w:t>
      </w:r>
    </w:p>
    <w:sectPr>
      <w:headerReference xmlns:r="http://schemas.openxmlformats.org/officeDocument/2006/relationships" w:type="default" r:id="Rf3d771e073a84855"/>
      <w:footerReference xmlns:r="http://schemas.openxmlformats.org/officeDocument/2006/relationships" w:type="default" r:id="R7da63a4ecfbd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COGNIA CAPITAL AS   ·   Org.nr 927 841 487   ·   Borgeskogen 48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771e073a84855" /><Relationship Type="http://schemas.openxmlformats.org/officeDocument/2006/relationships/footer" Target="/word/footer1.xml" Id="R7da63a4ecfbd42ef" /></Relationships>
</file>