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55d8cc64be4d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GUSTAV OLSEN ENTREPRENØRFORRETNING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GUSTAV OLSEN ENTREPRENØRFORRETNING AS</w:t>
      </w:r>
    </w:p>
    <w:sectPr>
      <w:headerReference xmlns:r="http://schemas.openxmlformats.org/officeDocument/2006/relationships" w:type="default" r:id="R03c7232c3f1942b4"/>
      <w:footerReference xmlns:r="http://schemas.openxmlformats.org/officeDocument/2006/relationships" w:type="default" r:id="Rf901701eff70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GUSTAV OLSEN ENTREPRENØRFORRETNING AS   ·   Org.nr 927 958 910   ·   Dyboveien 34   ·   4516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GUSTAV OLSEN ENTREPRENØRFORRETNING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7232c3f1942b4" /><Relationship Type="http://schemas.openxmlformats.org/officeDocument/2006/relationships/footer" Target="/word/footer1.xml" Id="Rf901701eff704484" /></Relationships>
</file>