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b801e6bed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OVIV AS</w:t>
      </w:r>
    </w:p>
    <w:sectPr>
      <w:headerReference xmlns:r="http://schemas.openxmlformats.org/officeDocument/2006/relationships" w:type="default" r:id="R10f929b573f3434d"/>
      <w:footerReference xmlns:r="http://schemas.openxmlformats.org/officeDocument/2006/relationships" w:type="default" r:id="R0eb8e37ecfe3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OVIV AS   ·   Org.nr 928 032 841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929b573f3434d" /><Relationship Type="http://schemas.openxmlformats.org/officeDocument/2006/relationships/footer" Target="/word/footer1.xml" Id="R0eb8e37ecfe34702" /></Relationships>
</file>