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27505436f145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OVIV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OVIV AS</w:t>
      </w:r>
    </w:p>
    <w:sectPr>
      <w:headerReference xmlns:r="http://schemas.openxmlformats.org/officeDocument/2006/relationships" w:type="default" r:id="R38376e00655a42cd"/>
      <w:footerReference xmlns:r="http://schemas.openxmlformats.org/officeDocument/2006/relationships" w:type="default" r:id="R94bb5e74e61942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OVIV AS   ·   Org.nr 928 032 841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OVIV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376e00655a42cd" /><Relationship Type="http://schemas.openxmlformats.org/officeDocument/2006/relationships/footer" Target="/word/footer1.xml" Id="R94bb5e74e61942ef" /></Relationships>
</file>