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8142c23bc4c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 INVESTMENTS AS</w:t>
      </w:r>
    </w:p>
    <w:sectPr>
      <w:headerReference xmlns:r="http://schemas.openxmlformats.org/officeDocument/2006/relationships" w:type="default" r:id="Rf00ea7d20f734f39"/>
      <w:footerReference xmlns:r="http://schemas.openxmlformats.org/officeDocument/2006/relationships" w:type="default" r:id="Ra111500cc086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 INVESTMENTS AS   ·   Org.nr 928 052 818   ·   Tordisrinden 20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0ea7d20f734f39" /><Relationship Type="http://schemas.openxmlformats.org/officeDocument/2006/relationships/footer" Target="/word/footer1.xml" Id="Ra111500cc0864ab6" /></Relationships>
</file>