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28d7a3de64f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E. ROGNE AS</w:t>
      </w:r>
    </w:p>
    <w:sectPr>
      <w:headerReference xmlns:r="http://schemas.openxmlformats.org/officeDocument/2006/relationships" w:type="default" r:id="R374b418976c9464f"/>
      <w:footerReference xmlns:r="http://schemas.openxmlformats.org/officeDocument/2006/relationships" w:type="default" r:id="Re20a27c4e429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E. ROGNE AS   ·   Org.nr 928 202 747   ·   c/o Jon Erik Rogne,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E. ROGNE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b418976c9464f" /><Relationship Type="http://schemas.openxmlformats.org/officeDocument/2006/relationships/footer" Target="/word/footer1.xml" Id="Re20a27c4e4294843" /></Relationships>
</file>