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b74ad3231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BASIR AS</w:t>
      </w:r>
    </w:p>
    <w:sectPr>
      <w:headerReference xmlns:r="http://schemas.openxmlformats.org/officeDocument/2006/relationships" w:type="default" r:id="R3994d27e60b54d87"/>
      <w:footerReference xmlns:r="http://schemas.openxmlformats.org/officeDocument/2006/relationships" w:type="default" r:id="Rc27ff84752ef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BASIR AS   ·   Org.nr 928 242 072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4d27e60b54d87" /><Relationship Type="http://schemas.openxmlformats.org/officeDocument/2006/relationships/footer" Target="/word/footer1.xml" Id="Rc27ff84752ef4dcb" /></Relationships>
</file>