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413004feb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NIFIRA AS</w:t>
      </w:r>
    </w:p>
    <w:sectPr>
      <w:headerReference xmlns:r="http://schemas.openxmlformats.org/officeDocument/2006/relationships" w:type="default" r:id="Rd4a0951e87e6440d"/>
      <w:footerReference xmlns:r="http://schemas.openxmlformats.org/officeDocument/2006/relationships" w:type="default" r:id="Rd2096241580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0951e87e6440d" /><Relationship Type="http://schemas.openxmlformats.org/officeDocument/2006/relationships/footer" Target="/word/footer1.xml" Id="Rd209624158044bca" /></Relationships>
</file>