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122764ed449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CPPF EIENDOM AS</w:t>
      </w:r>
    </w:p>
    <w:sectPr>
      <w:headerReference xmlns:r="http://schemas.openxmlformats.org/officeDocument/2006/relationships" w:type="default" r:id="R0531e997706f4882"/>
      <w:footerReference xmlns:r="http://schemas.openxmlformats.org/officeDocument/2006/relationships" w:type="default" r:id="Rcc03c07fc692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CPPF EIENDOM AS   ·   Org.nr 928 277 046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CPPF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31e997706f4882" /><Relationship Type="http://schemas.openxmlformats.org/officeDocument/2006/relationships/footer" Target="/word/footer1.xml" Id="Rcc03c07fc6924e64" /></Relationships>
</file>