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a13a81365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LYNGLUND MASKIN AS</w:t>
      </w:r>
    </w:p>
    <w:sectPr>
      <w:headerReference xmlns:r="http://schemas.openxmlformats.org/officeDocument/2006/relationships" w:type="default" r:id="Rf269a266d2864920"/>
      <w:footerReference xmlns:r="http://schemas.openxmlformats.org/officeDocument/2006/relationships" w:type="default" r:id="R7544feb624f8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LYNGLUND MASKIN AS   ·   Org.nr 928 285 103   ·   c/o Kjetil Lynglung, Landrovågen 23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9a266d2864920" /><Relationship Type="http://schemas.openxmlformats.org/officeDocument/2006/relationships/footer" Target="/word/footer1.xml" Id="R7544feb624f8469e" /></Relationships>
</file>