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09c28e34f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82eba8d104427"/>
      <w:footerReference xmlns:r="http://schemas.openxmlformats.org/officeDocument/2006/relationships" w:type="default" r:id="R2e626f874e86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 HOLDING AS   ·   Org.nr 928 286 061   ·   Geilevegen 41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82eba8d104427" /><Relationship Type="http://schemas.openxmlformats.org/officeDocument/2006/relationships/footer" Target="/word/footer1.xml" Id="R2e626f874e864af4" /></Relationships>
</file>