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aca3e85d647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EIGUDEILL AS</w:t>
      </w:r>
    </w:p>
    <w:sectPr>
      <w:headerReference xmlns:r="http://schemas.openxmlformats.org/officeDocument/2006/relationships" w:type="default" r:id="Rc87f02632b3a42d3"/>
      <w:footerReference xmlns:r="http://schemas.openxmlformats.org/officeDocument/2006/relationships" w:type="default" r:id="R96c283d7a5d5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EIGUDEILL AS   ·   Org.nr 928 469 913   ·   Smestadhagan 4D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EIGUDEILL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f02632b3a42d3" /><Relationship Type="http://schemas.openxmlformats.org/officeDocument/2006/relationships/footer" Target="/word/footer1.xml" Id="R96c283d7a5d54785" /></Relationships>
</file>