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e2894308a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OG ENGER ANLEGG AS</w:t>
      </w:r>
    </w:p>
    <w:sectPr>
      <w:headerReference xmlns:r="http://schemas.openxmlformats.org/officeDocument/2006/relationships" w:type="default" r:id="Raed5f9e5085847c3"/>
      <w:footerReference xmlns:r="http://schemas.openxmlformats.org/officeDocument/2006/relationships" w:type="default" r:id="R68d85006eeb3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OG ENGER ANLEGG AS   ·   Org.nr 928 601 870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OG ENGER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f9e5085847c3" /><Relationship Type="http://schemas.openxmlformats.org/officeDocument/2006/relationships/footer" Target="/word/footer1.xml" Id="R68d85006eeb34a7a" /></Relationships>
</file>