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af7cfffa4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YRON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YRON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de35f0a97743ac"/>
      <w:footerReference xmlns:r="http://schemas.openxmlformats.org/officeDocument/2006/relationships" w:type="default" r:id="Rccb8f949f506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YRON CAPITAL AS   ·   Org.nr 928 635 279   ·   Myravegen 29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YRON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e35f0a97743ac" /><Relationship Type="http://schemas.openxmlformats.org/officeDocument/2006/relationships/footer" Target="/word/footer1.xml" Id="Rccb8f949f506461a" /></Relationships>
</file>