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6e3e1a89344a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Maura,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TWB INVEST AS</w:t>
      </w:r>
    </w:p>
    <w:sectPr>
      <w:headerReference xmlns:r="http://schemas.openxmlformats.org/officeDocument/2006/relationships" w:type="default" r:id="Rd75987d8f3b4470f"/>
      <w:footerReference xmlns:r="http://schemas.openxmlformats.org/officeDocument/2006/relationships" w:type="default" r:id="R62149488ff6541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TWB INVEST AS   ·   Org.nr 928 635 376   ·   Lavskrikevegen 10D   ·   2032 MAURA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TWB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5987d8f3b4470f" /><Relationship Type="http://schemas.openxmlformats.org/officeDocument/2006/relationships/footer" Target="/word/footer1.xml" Id="R62149488ff65413f" /></Relationships>
</file>