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7677bc3fd40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DURABLE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DURABLE INVEST AS</w:t>
      </w:r>
    </w:p>
    <w:sectPr>
      <w:headerReference xmlns:r="http://schemas.openxmlformats.org/officeDocument/2006/relationships" w:type="default" r:id="Raa3780f60fe24a3e"/>
      <w:footerReference xmlns:r="http://schemas.openxmlformats.org/officeDocument/2006/relationships" w:type="default" r:id="Ra231a57836b3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DURABLE INVEST AS   ·   Org.nr 928 672 417   ·   Bråtan 25   ·   3022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DURABLE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780f60fe24a3e" /><Relationship Type="http://schemas.openxmlformats.org/officeDocument/2006/relationships/footer" Target="/word/footer1.xml" Id="Ra231a57836b340c1" /></Relationships>
</file>