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200395bee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&amp; CO MIDCO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MIDCO AS</w:t>
      </w:r>
    </w:p>
    <w:sectPr>
      <w:headerReference xmlns:r="http://schemas.openxmlformats.org/officeDocument/2006/relationships" w:type="default" r:id="R606bc67b19414b6a"/>
      <w:footerReference xmlns:r="http://schemas.openxmlformats.org/officeDocument/2006/relationships" w:type="default" r:id="Rfe80ef6864f2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MIDCO AS   ·   Org.nr 928 678 059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bc67b19414b6a" /><Relationship Type="http://schemas.openxmlformats.org/officeDocument/2006/relationships/footer" Target="/word/footer1.xml" Id="Rfe80ef6864f24113" /></Relationships>
</file>