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1cbc0079b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 MATIC SOLUTION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MATIC SOLUTION AS</w:t>
      </w:r>
    </w:p>
    <w:sectPr>
      <w:headerReference xmlns:r="http://schemas.openxmlformats.org/officeDocument/2006/relationships" w:type="default" r:id="Rc3d27388774d409a"/>
      <w:footerReference xmlns:r="http://schemas.openxmlformats.org/officeDocument/2006/relationships" w:type="default" r:id="R9325d007ec1f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27388774d409a" /><Relationship Type="http://schemas.openxmlformats.org/officeDocument/2006/relationships/footer" Target="/word/footer1.xml" Id="R9325d007ec1f4383" /></Relationships>
</file>