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4cd4ec5bd47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KROMA AS</w:t>
      </w:r>
    </w:p>
    <w:sectPr>
      <w:headerReference xmlns:r="http://schemas.openxmlformats.org/officeDocument/2006/relationships" w:type="default" r:id="R478c41b591d14656"/>
      <w:footerReference xmlns:r="http://schemas.openxmlformats.org/officeDocument/2006/relationships" w:type="default" r:id="Re70f422c506e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KROMA AS   ·   Org.nr 928 754 545   ·   Innherredsveien 82A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c41b591d14656" /><Relationship Type="http://schemas.openxmlformats.org/officeDocument/2006/relationships/footer" Target="/word/footer1.xml" Id="Re70f422c506e43e3" /></Relationships>
</file>