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31d0c98cf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HOLDCO II AS</w:t>
      </w:r>
    </w:p>
    <w:sectPr>
      <w:headerReference xmlns:r="http://schemas.openxmlformats.org/officeDocument/2006/relationships" w:type="default" r:id="R228e54410afc449d"/>
      <w:footerReference xmlns:r="http://schemas.openxmlformats.org/officeDocument/2006/relationships" w:type="default" r:id="Re199a68fd633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HOLDCO II AS   ·   Org.nr 928 956 180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HOLDCO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e54410afc449d" /><Relationship Type="http://schemas.openxmlformats.org/officeDocument/2006/relationships/footer" Target="/word/footer1.xml" Id="Re199a68fd63346e3" /></Relationships>
</file>