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296f2260a4e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LABRE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LABRE AS</w:t>
      </w:r>
    </w:p>
    <w:sectPr>
      <w:headerReference xmlns:r="http://schemas.openxmlformats.org/officeDocument/2006/relationships" w:type="default" r:id="Read4a6e82dbb442a"/>
      <w:footerReference xmlns:r="http://schemas.openxmlformats.org/officeDocument/2006/relationships" w:type="default" r:id="Re8bfc47b6347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LABRE AS   ·   Org.nr 928 965 295   ·   c/o Lasse Brenden, Nedre Nygård 20C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4a6e82dbb442a" /><Relationship Type="http://schemas.openxmlformats.org/officeDocument/2006/relationships/footer" Target="/word/footer1.xml" Id="Re8bfc47b63474d57" /></Relationships>
</file>