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a846034d0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&amp; S ENTREPRENØR AS</w:t>
      </w:r>
    </w:p>
    <w:sectPr>
      <w:headerReference xmlns:r="http://schemas.openxmlformats.org/officeDocument/2006/relationships" w:type="default" r:id="R9eb9b98f5d8c4b31"/>
      <w:footerReference xmlns:r="http://schemas.openxmlformats.org/officeDocument/2006/relationships" w:type="default" r:id="Rab49f3ece10a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&amp; S ENTREPRENØR AS   ·   Org.nr 928 971 279   ·   v/Lars Ulven Rolid, Maurhaugveien 2   ·   3518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&amp; 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9b98f5d8c4b31" /><Relationship Type="http://schemas.openxmlformats.org/officeDocument/2006/relationships/footer" Target="/word/footer1.xml" Id="Rab49f3ece10a459c" /></Relationships>
</file>