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20cbaa911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&amp; S ENTREPRENØR AS</w:t>
      </w:r>
    </w:p>
    <w:sectPr>
      <w:headerReference xmlns:r="http://schemas.openxmlformats.org/officeDocument/2006/relationships" w:type="default" r:id="Rf26c5c35e9e54d01"/>
      <w:footerReference xmlns:r="http://schemas.openxmlformats.org/officeDocument/2006/relationships" w:type="default" r:id="R8496e1715c41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&amp; S ENTREPRENØR AS   ·   Org.nr 928 971 279   ·   v/Lars Ulven Rolid, Maurhaugveien 2   ·   3518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&amp; 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c5c35e9e54d01" /><Relationship Type="http://schemas.openxmlformats.org/officeDocument/2006/relationships/footer" Target="/word/footer1.xml" Id="R8496e1715c4146dd" /></Relationships>
</file>