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b084a873d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&amp; S ENTREPRENØR AS</w:t>
      </w:r>
    </w:p>
    <w:sectPr>
      <w:headerReference xmlns:r="http://schemas.openxmlformats.org/officeDocument/2006/relationships" w:type="default" r:id="Re0cbfa85b9ba4907"/>
      <w:footerReference xmlns:r="http://schemas.openxmlformats.org/officeDocument/2006/relationships" w:type="default" r:id="Rd0a22f3e980c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&amp; S ENTREPRENØR AS   ·   Org.nr 928 971 279   ·   v/Lars Ulven Rolid, Maurhaugveien 2   ·   3518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&amp; 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bfa85b9ba4907" /><Relationship Type="http://schemas.openxmlformats.org/officeDocument/2006/relationships/footer" Target="/word/footer1.xml" Id="Rd0a22f3e980c4cd8" /></Relationships>
</file>