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5ab1d81ea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NIKKSTRIKK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NIKKSTRIKK INVEST AS</w:t>
      </w:r>
    </w:p>
    <w:sectPr>
      <w:headerReference xmlns:r="http://schemas.openxmlformats.org/officeDocument/2006/relationships" w:type="default" r:id="Ra06900b85254450c"/>
      <w:footerReference xmlns:r="http://schemas.openxmlformats.org/officeDocument/2006/relationships" w:type="default" r:id="Ra9e1bdda5cb7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NIKKSTRIKK INVEST AS   ·   Org.nr 929 186 397   ·   c/o Nicolai Horgen, Konsul Schjelderups vei 10B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NIKKSTRIKK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900b85254450c" /><Relationship Type="http://schemas.openxmlformats.org/officeDocument/2006/relationships/footer" Target="/word/footer1.xml" Id="Ra9e1bdda5cb74040" /></Relationships>
</file>