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b8496c8d94d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 ENTREPRENØR AS</w:t>
      </w:r>
    </w:p>
    <w:sectPr>
      <w:headerReference xmlns:r="http://schemas.openxmlformats.org/officeDocument/2006/relationships" w:type="default" r:id="R6cbe38a93fa44bbe"/>
      <w:footerReference xmlns:r="http://schemas.openxmlformats.org/officeDocument/2006/relationships" w:type="default" r:id="R6d0a9bb87172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ENTREPRENØR AS   ·   Org.nr 929 208 358   ·   Emil Stangs vei 36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be38a93fa44bbe" /><Relationship Type="http://schemas.openxmlformats.org/officeDocument/2006/relationships/footer" Target="/word/footer1.xml" Id="R6d0a9bb87172422e" /></Relationships>
</file>