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490f57e8a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SIGRUNAS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SIGRUNAS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4356a1b1f41b7"/>
      <w:footerReference xmlns:r="http://schemas.openxmlformats.org/officeDocument/2006/relationships" w:type="default" r:id="R45636bfc2509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SIGRUNAS AS   ·   Org.nr 929 240 111   ·   Vibes gate 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356a1b1f41b7" /><Relationship Type="http://schemas.openxmlformats.org/officeDocument/2006/relationships/footer" Target="/word/footer1.xml" Id="R45636bfc25094142" /></Relationships>
</file>