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21f376cda4e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 ENTREPRENØR AS</w:t>
      </w:r>
    </w:p>
    <w:sectPr>
      <w:headerReference xmlns:r="http://schemas.openxmlformats.org/officeDocument/2006/relationships" w:type="default" r:id="R99c5b9dcad90479f"/>
      <w:footerReference xmlns:r="http://schemas.openxmlformats.org/officeDocument/2006/relationships" w:type="default" r:id="R33c2aa091f724c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 ENTREPRENØR AS   ·   Org.nr 929 266 463   ·   Kongeveien 121B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c5b9dcad90479f" /><Relationship Type="http://schemas.openxmlformats.org/officeDocument/2006/relationships/footer" Target="/word/footer1.xml" Id="R33c2aa091f724cb2" /></Relationships>
</file>