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67f883fdc44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Surnadal,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LRS INVEST AS</w:t>
      </w:r>
    </w:p>
    <w:sectPr>
      <w:headerReference xmlns:r="http://schemas.openxmlformats.org/officeDocument/2006/relationships" w:type="default" r:id="R96b10197b6ab4d3f"/>
      <w:footerReference xmlns:r="http://schemas.openxmlformats.org/officeDocument/2006/relationships" w:type="default" r:id="Rfb0c26c60a28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10197b6ab4d3f" /><Relationship Type="http://schemas.openxmlformats.org/officeDocument/2006/relationships/footer" Target="/word/footer1.xml" Id="Rfb0c26c60a284a59" /></Relationships>
</file>