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165fb56d2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WIKHOLM HOLDING II AS</w:t>
      </w:r>
    </w:p>
    <w:sectPr>
      <w:headerReference xmlns:r="http://schemas.openxmlformats.org/officeDocument/2006/relationships" w:type="default" r:id="Rb1379c184779400c"/>
      <w:footerReference xmlns:r="http://schemas.openxmlformats.org/officeDocument/2006/relationships" w:type="default" r:id="R371bd769dccd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79c184779400c" /><Relationship Type="http://schemas.openxmlformats.org/officeDocument/2006/relationships/footer" Target="/word/footer1.xml" Id="R371bd769dccd4197" /></Relationships>
</file>